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(Ez egy minta – természetesen ettől eltérő szerződéseket is lehet kötni.)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EGYÜTTMŰKÖDÉSI MEGÁLLAPODÁS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amely létrejött 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 Szervezet neve&gt; (székhelye, képviselője)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(továbbiakban Főpályázó)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valamint 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 Partnerszervezet neve&gt; (székhelye, képviselője)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(továbbiakban Partnerszervezet)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(továbbiakban együttesen Felek) között a Közös Értékeink Program keretében benyújtott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&lt;pályázat címe&gt;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című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-.....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azonosító számon nyilvántartott és támogatott pályázat végrehajtására.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Megállapodás tárgya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a./ Felek a jelen Együttműködési Megállapodás aláírásával vállalják, hogy a Közös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rtékeink Program kiírására benyújtott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….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számú pályázatban (továbbiakban Projekt) kitűzött és jóváhagyott célok elérését közös együttműködéssel valósítják meg, a Projekt megvalósítása érdekében a pályázatban vállalt kölcsönös kötelezettségeiket maradéktalanul teljesítik.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b./ Jelen Együttműködési Megállapodás a Főpályázó által a Projektről megkötött Támogatási Szerződés elválaszthatatlan mellékletét képezi.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Megállapodás módosításáról vagy megszűnéséről, mielőbb, de legkésőbb a változás hatályba lépése előtt 15 nappal a Főpályázó köteles tájékoztatni a Közös Értékeink Program kijelölt lebonyolító alapítványát (a támogatásközvetítő szervezetet).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Felek egymás közötti viszonya, felelősségek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a./ Főpályázó a Projektben vállaltaknak megfelelően irányítja és koordinálja a Felek tevékenységét, valamint képviseli a Partnerszervezetet a lebonyolító alapítvány, a támogatásközvetítő szervezet és más harmadik személyek előtt.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b./ Főpályázó kijelenti, hogy a Támogatási Szerződésben vállaltakért egyedül ő viseli a jogi felelősséget.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c./ Partnerszervezet kijelenti, hogy a Főpályázó által megkötendő Támogatási Szerződés tartalmát és annak mellékleteit részletesen ismeri, az abban foglalt – saját tevékenységével kapcsolatos – pénzügyi, szakmai és egyéb szabályokat magára nézve kötelezőnek ismeri el.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Partnerszervezet vállalt szakmai feladatai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a./ A Projekt megvalósítása érdekében a Partnerszervezet az alábbi feladatokat az alábbi ütemezéssel vállalja: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2190"/>
        <w:gridCol w:w="2430"/>
        <w:tblGridChange w:id="0">
          <w:tblGrid>
            <w:gridCol w:w="3840"/>
            <w:gridCol w:w="219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Feladat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Időtartam (-tól -ig)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Felelős személy(ek)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b./ Főpályázó kijelenti, hogy az ütemezés és a Projekt tartalmának – Partnerszervezetet érintő – módosításait Partnerszervezettel előzetesen egyezteti.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c./ Partnerszervezet kijelenti, hogy a fenti tevékenységekről a Főpályázó által kért módon beszámoló(ka)t készít, amelye(ke)t a Főpályázóra vonatkozó beszámolási határidők előtt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…..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munkanappal Főpályázónak megküld. Partnerszervezet vállalja, hogy a Projekt lebonyolító alapítványa, a támogatásközvetítő szervezet által bekért bizonylatokat, dokumentumokat Főpályázóhoz, a megadott határidőkön belül eljuttatja, illetve – amennyiben szükséges – a Projekt helyszíni monitorozása esetén a monitori találkozó(ko)n részt vesz.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4. Partnerszervezet anyagi részesedése a Projekt költségvetéséből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A Partnerszervezet a Projekt megvalósításához az alábbi forrásokban részesül: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375"/>
        <w:gridCol w:w="1650"/>
        <w:gridCol w:w="1200"/>
        <w:gridCol w:w="1335"/>
        <w:gridCol w:w="1410"/>
        <w:tblGridChange w:id="0">
          <w:tblGrid>
            <w:gridCol w:w="3375"/>
            <w:gridCol w:w="1650"/>
            <w:gridCol w:w="1200"/>
            <w:gridCol w:w="1335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Költségtípus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Egységárak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Egységek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Összeg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Személyi költségek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HUF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Útiköltségek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HUF</w:t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Eszközbeszerzés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HUF</w:t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Szolgáltatások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HUF</w:t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Közvetlen költségek összesen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Közvetett költség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HUF</w:t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Vállalt önrész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HUF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Partnerszervezet költségeinek elszámolása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a./ Partnerszervezet a Főpályázó felé a saját szervezete nevére és címére kiállított számlákkal számol el 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magyar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(illetve külföldi partner esetén a Partnerszervezet székhelye szerinti ország)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pénzügyi illetve egyéb vonatkozó szabályoknak/szabályainak megfelelően.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b/ Főpályázó a Partnerszervezet számára az alábbi feltételekkel és ütemezéssel utalja/fizeti ki a 4.1-ben felsorolt költségek értékét: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c./ Felek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(külföldi partner esetén)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egymás között elszámolásában használt átváltási/kifizetési szabályok: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partnerszervezetnél felmerült euró költségeket a főpályázó euróban téríti meg/illetve érvényesíti a 4.1. pontban rögzített értékben illetve egymás közötti elszámolásukban;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a költségek nem euróban keletkeznek, az InfoEuro havi árfolyamát kell használni az elszámolás során (a költség kifizetésének hónapjában érvényes árfolyamo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. https://commission.europa.eu/funding-tenders/procedures-guidelines-tenders/information-contractors-and-beneficiaries/exchange-rate-inforeuro_en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Az eredmények, tulajdon- és használati joga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támogatás felhasználásával a Projekt megvalósítása során létrejövő eredmények, eszközök, vagyontárgyak és szellemi termékek tulajdon- és használati joga a Főpályázót illetik meg.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Együttműködési Megállapodás felmondása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A Partnerszervezet általi rendkívüli felmondás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a./ Rendkívüli felmondásra csak a Főpályázó olyan súlyos szerződésszegése miatt, vagy olyan egyéb okból van lehetőség, ami a jelen szerződés teljesítését a Partnerszervezet számára lehetetlenné teszi.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b./ Rendkívüli felmondás szándéka esetén az érintett Partnerszervezet a felmondását megelőzően legalább 15 nappal köteles egyeztetést kezdeményezni a Főpályázónál a Projekt veszélyeztetésének elkerülése érdekében.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c./ A felmondási idő – a felek egyéb megállapodása hiányában – 60 nap, amelyen belül a Partnerszervezet változatlanul köteles mindent megtenni a szerződésszerű teljesítés érdekében.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d./ Felmondás esetén a Partnerszervezet a Főpályázóval a felmondási idő lejártától számított 8 napon belül köteles a rábízott vagy általa használt anyagi eszközökkel hiánytalanul, tételesen írásban elszámolni és ezeket a Főpályázónak átadni, valamint az általa végzett szakmai munkáról a megfelelő szakmai és pénzügyi bizonylatokkal, dokumentumokkal beszámolni.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A Főpályázó általi rendkívüli felmondás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a./ Főpályázó felmondhatja a Partnerszervezettel kötött Együttműködési Megállapodást, amennyiben Partnerszervezet tevékenysége, működése a Projekt megvalósítását akár pénzügyi, akár szakmai szempontból súlyosan és tartósan veszélyezteti.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b./ Főpályázó általi felmondás esetén a Partnerszervezet a felmondási idő lejártától számított 8 napon belül köteles a rábízott vagy általa használt anyagi eszközökkel hiánytalanul, tételesen írásban elszámolni és ezeket a Főpályázónak átadni, valamint az általa végzett szakmai munkáról Főpályázó felé a megfelelő szakmai és pénzügyi bizonylatokkal,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dokumentumokkal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beszámolni.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Viták rendezésének módja és illetékessége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a./ Felek kijelentik, hogy vitás kérdésekben kölcsönös megegyezésre törekednek, s a viták rendezése során együttműködést tanúsítanak a felmerülő vitás kérdések – kölcsönösen elfogadható - rendezése érdekében.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b./ A szerződésben nem szabályozott kérdésekben a Polgári Törvénykönyv szabályait kell alkalmazni.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c./ A szerződéssel kapcsolatos jogi viták esetére a felek kikötik a …...... Törvényszék illetékességét.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8. Egyéb rendelkezések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8.1.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Felek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jelen szerződést közösen átolvasták és értelmezték, majd, mint akaratukkal mindenben megegyezőt, helybenhagyólag cégszerűen aláírják.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8.2. A jelen szerződés két, egymással mindenben megegyező eredeti példányban készült.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Hely, dátum: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Főpályázó</w:t>
        <w:tab/>
        <w:tab/>
        <w:tab/>
        <w:tab/>
        <w:tab/>
        <w:tab/>
        <w:tab/>
        <w:t xml:space="preserve">Partner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szervezet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474" w:top="1361" w:left="1361" w:right="13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Címsor7">
    <w:name w:val="Címsor 7"/>
    <w:basedOn w:val="Normál"/>
    <w:next w:val="Normá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ial" w:hAnsi="Arial"/>
      <w:i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táblázat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Bekezdésalapbetűtípusa1">
    <w:name w:val="Bekezdés alapbetűtípusa1"/>
    <w:next w:val="Bekezdésalapbetűtípus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Arial" w:hAnsi="Arial"/>
      <w:b w:val="0"/>
      <w:i w:val="0"/>
      <w:caps w:val="0"/>
      <w:smallCaps w:val="0"/>
      <w:vanish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Bekezdésalap-betűtípusa">
    <w:name w:val="Bekezdés alap-betűtípusa"/>
    <w:next w:val="Bekezdésalap-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rFonts w:ascii="Times New Roman" w:hAnsi="Times New Roman"/>
      <w:w w:val="100"/>
      <w:position w:val="-1"/>
      <w:sz w:val="27"/>
      <w:effect w:val="none"/>
      <w:vertAlign w:val="superscript"/>
      <w:cs w:val="0"/>
      <w:em w:val="none"/>
      <w:lang w:val="en-US"/>
    </w:rPr>
  </w:style>
  <w:style w:type="character" w:styleId="Űrlapalap">
    <w:name w:val="Űrlap alap"/>
    <w:next w:val="Űrlapalap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ál"/>
    <w:next w:val="Szövegtörzs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hu-HU"/>
    </w:rPr>
  </w:style>
  <w:style w:type="paragraph" w:styleId="Szövegtörzs">
    <w:name w:val="Szövegtörzs"/>
    <w:basedOn w:val="Normál"/>
    <w:next w:val="Szövegtörzs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Lista">
    <w:name w:val="Lista"/>
    <w:basedOn w:val="Szövegtörzs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Caption">
    <w:name w:val="Caption"/>
    <w:basedOn w:val="Normá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Index">
    <w:name w:val="Index"/>
    <w:basedOn w:val="Normá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Application2">
    <w:name w:val="Application2"/>
    <w:basedOn w:val="Normál"/>
    <w:next w:val="Application2"/>
    <w:autoRedefine w:val="0"/>
    <w:hidden w:val="0"/>
    <w:qFormat w:val="0"/>
    <w:pPr>
      <w:widowControl w:val="0"/>
      <w:suppressAutoHyphens w:val="0"/>
      <w:spacing w:after="120" w:before="120" w:line="1" w:lineRule="atLeast"/>
      <w:ind w:left="567" w:right="0" w:leftChars="-1" w:rightChars="0" w:hanging="567" w:firstLineChars="-1"/>
      <w:jc w:val="both"/>
      <w:textDirection w:val="btLr"/>
      <w:textAlignment w:val="top"/>
      <w:outlineLvl w:val="0"/>
    </w:pPr>
    <w:rPr>
      <w:rFonts w:ascii="Arial" w:hAnsi="Arial"/>
      <w:b w:val="1"/>
      <w:spacing w:val="-2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Lábjegyzetszöveg">
    <w:name w:val="Lábjegyzetszöveg"/>
    <w:basedOn w:val="Normál"/>
    <w:next w:val="Lábjegyzetszöveg"/>
    <w:autoRedefine w:val="0"/>
    <w:hidden w:val="0"/>
    <w:qFormat w:val="0"/>
    <w:pPr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pacing w:val="-2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Szövegtörzsbehúzással">
    <w:name w:val="Szövegtörzs behúzással"/>
    <w:basedOn w:val="Normál"/>
    <w:next w:val="Szövegtörzsbehúzással"/>
    <w:autoRedefine w:val="0"/>
    <w:hidden w:val="0"/>
    <w:qFormat w:val="0"/>
    <w:pPr>
      <w:numPr>
        <w:ilvl w:val="0"/>
        <w:numId w:val="0"/>
      </w:numPr>
      <w:suppressAutoHyphens w:val="0"/>
      <w:spacing w:line="1" w:lineRule="atLeast"/>
      <w:ind w:left="720" w:right="0" w:leftChars="-1" w:rightChars="0" w:hanging="720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Szövegtörzsbehúzással21">
    <w:name w:val="Szövegtörzs behúzással 21"/>
    <w:basedOn w:val="Normál"/>
    <w:next w:val="Szövegtörzsbehúzással21"/>
    <w:autoRedefine w:val="0"/>
    <w:hidden w:val="0"/>
    <w:qFormat w:val="0"/>
    <w:pPr>
      <w:numPr>
        <w:ilvl w:val="0"/>
        <w:numId w:val="0"/>
      </w:numPr>
      <w:suppressAutoHyphens w:val="0"/>
      <w:spacing w:line="1" w:lineRule="atLeast"/>
      <w:ind w:left="720" w:right="0" w:leftChars="-1" w:rightChars="0" w:hanging="72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hu-HU"/>
    </w:rPr>
  </w:style>
  <w:style w:type="paragraph" w:styleId="TableContents">
    <w:name w:val="Table Contents"/>
    <w:basedOn w:val="Normá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u-HU"/>
    </w:rPr>
  </w:style>
  <w:style w:type="character" w:styleId="Jegyzethivatkozás">
    <w:name w:val="Jegyzethivatkozás"/>
    <w:next w:val="Jegyzethivatkozás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hu-HU"/>
    </w:rPr>
  </w:style>
  <w:style w:type="character" w:styleId="JegyzetszövegChar">
    <w:name w:val="Jegyzetszöveg Char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hu-HU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BNGBKR4TpVIx6sr3TgFxAHVhlA==">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2023-04-20T15:46:00Z</dcterms:created>
  <dc:creator>Miskolczi Balázs</dc:creator>
</cp:coreProperties>
</file>